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9" w:rsidRDefault="000F52B9" w:rsidP="000F52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F52B9" w:rsidRDefault="000F52B9" w:rsidP="000F52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F52B9" w:rsidRDefault="000F52B9" w:rsidP="000F52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сельское поселение Варзуга Терского района</w:t>
      </w:r>
    </w:p>
    <w:p w:rsidR="000F52B9" w:rsidRDefault="000F52B9" w:rsidP="000F52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0F52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0F52B9" w:rsidRPr="00BB0A1A" w:rsidRDefault="00D55CE9" w:rsidP="000F5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762C47">
        <w:rPr>
          <w:rFonts w:ascii="Times New Roman" w:hAnsi="Times New Roman"/>
          <w:sz w:val="28"/>
          <w:szCs w:val="28"/>
        </w:rPr>
        <w:t>01.08</w:t>
      </w:r>
      <w:r w:rsidR="000F52B9">
        <w:rPr>
          <w:rFonts w:ascii="Times New Roman" w:hAnsi="Times New Roman"/>
          <w:sz w:val="28"/>
          <w:szCs w:val="28"/>
        </w:rPr>
        <w:t xml:space="preserve">.2019  г.                             </w:t>
      </w:r>
      <w:proofErr w:type="gramStart"/>
      <w:r w:rsidR="000F52B9">
        <w:rPr>
          <w:rFonts w:ascii="Times New Roman" w:hAnsi="Times New Roman"/>
          <w:sz w:val="28"/>
          <w:szCs w:val="28"/>
        </w:rPr>
        <w:t>с</w:t>
      </w:r>
      <w:proofErr w:type="gramEnd"/>
      <w:r w:rsidR="000F52B9">
        <w:rPr>
          <w:rFonts w:ascii="Times New Roman" w:hAnsi="Times New Roman"/>
          <w:sz w:val="28"/>
          <w:szCs w:val="28"/>
        </w:rPr>
        <w:t xml:space="preserve">. Варзуга                    </w:t>
      </w:r>
      <w:r w:rsidR="00762C47">
        <w:rPr>
          <w:rFonts w:ascii="Times New Roman" w:hAnsi="Times New Roman"/>
          <w:sz w:val="28"/>
          <w:szCs w:val="28"/>
        </w:rPr>
        <w:t xml:space="preserve">                            № 36</w:t>
      </w:r>
    </w:p>
    <w:p w:rsidR="000F52B9" w:rsidRDefault="000F52B9" w:rsidP="000F52B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62C47" w:rsidRPr="00762C47" w:rsidRDefault="00762C47" w:rsidP="00762C47">
      <w:pPr>
        <w:shd w:val="clear" w:color="auto" w:fill="F9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C4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карты (паспорта) и «дорожной карты»</w:t>
      </w:r>
    </w:p>
    <w:p w:rsidR="00762C47" w:rsidRPr="00762C47" w:rsidRDefault="00762C47" w:rsidP="00762C4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2C47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Правительства Мурманской области от 19.02.2019 № 61-ПП «О системе внутреннего обеспечения соответствия требованиям антимонопольного законодательства деятельности исполнительных органов государственной власти Мурманской области», в соответствии с постановлением админи</w:t>
      </w:r>
      <w:r>
        <w:rPr>
          <w:rFonts w:ascii="Times New Roman" w:hAnsi="Times New Roman" w:cs="Times New Roman"/>
          <w:b w:val="0"/>
          <w:sz w:val="28"/>
          <w:szCs w:val="28"/>
        </w:rPr>
        <w:t>страции № 31</w:t>
      </w:r>
      <w:r w:rsidRPr="00762C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06.05</w:t>
      </w:r>
      <w:r w:rsidRPr="00762C47">
        <w:rPr>
          <w:rFonts w:ascii="Times New Roman" w:hAnsi="Times New Roman" w:cs="Times New Roman"/>
          <w:b w:val="0"/>
          <w:sz w:val="28"/>
          <w:szCs w:val="28"/>
        </w:rPr>
        <w:t xml:space="preserve">.2019 «О системе внутреннего </w:t>
      </w:r>
      <w:proofErr w:type="gramStart"/>
      <w:r w:rsidRPr="00762C47">
        <w:rPr>
          <w:rFonts w:ascii="Times New Roman" w:hAnsi="Times New Roman" w:cs="Times New Roman"/>
          <w:b w:val="0"/>
          <w:sz w:val="28"/>
          <w:szCs w:val="28"/>
        </w:rPr>
        <w:t>обеспечения соответствия требования антимонопольного законодательства деятельности администрации муниципального образования</w:t>
      </w:r>
      <w:proofErr w:type="gramEnd"/>
      <w:r w:rsidRPr="00762C4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Варзуга  Терского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762C47" w:rsidRPr="00762C47" w:rsidRDefault="00762C47" w:rsidP="00762C47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У</w:t>
      </w:r>
      <w:r w:rsidRPr="00762C47">
        <w:rPr>
          <w:rFonts w:ascii="Times New Roman" w:eastAsia="Times New Roman" w:hAnsi="Times New Roman" w:cs="Times New Roman"/>
          <w:sz w:val="28"/>
          <w:szCs w:val="28"/>
        </w:rPr>
        <w:t xml:space="preserve">твердить карту (паспорт) </w:t>
      </w:r>
      <w:proofErr w:type="spellStart"/>
      <w:r w:rsidRPr="00762C47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762C47">
        <w:rPr>
          <w:rFonts w:ascii="Times New Roman" w:eastAsia="Times New Roman" w:hAnsi="Times New Roman" w:cs="Times New Roman"/>
          <w:sz w:val="28"/>
          <w:szCs w:val="28"/>
        </w:rPr>
        <w:t>-рисков;</w:t>
      </w:r>
    </w:p>
    <w:p w:rsidR="00762C47" w:rsidRPr="00762C47" w:rsidRDefault="00762C47" w:rsidP="003004AD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</w:t>
      </w:r>
      <w:r w:rsidRPr="00762C47">
        <w:rPr>
          <w:rFonts w:ascii="Times New Roman" w:eastAsia="Times New Roman" w:hAnsi="Times New Roman"/>
          <w:sz w:val="28"/>
          <w:szCs w:val="28"/>
        </w:rPr>
        <w:t xml:space="preserve">Утвердить «дорожную карту» по снижению </w:t>
      </w:r>
      <w:proofErr w:type="spellStart"/>
      <w:r w:rsidRPr="00762C47">
        <w:rPr>
          <w:rFonts w:ascii="Times New Roman" w:eastAsia="Times New Roman" w:hAnsi="Times New Roman"/>
          <w:sz w:val="28"/>
          <w:szCs w:val="28"/>
        </w:rPr>
        <w:t>комплае</w:t>
      </w:r>
      <w:r w:rsidR="003004AD">
        <w:rPr>
          <w:rFonts w:ascii="Times New Roman" w:eastAsia="Times New Roman" w:hAnsi="Times New Roman"/>
          <w:sz w:val="28"/>
          <w:szCs w:val="28"/>
        </w:rPr>
        <w:t>н</w:t>
      </w:r>
      <w:r w:rsidRPr="00762C47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762C47">
        <w:rPr>
          <w:rFonts w:ascii="Times New Roman" w:eastAsia="Times New Roman" w:hAnsi="Times New Roman"/>
          <w:sz w:val="28"/>
          <w:szCs w:val="28"/>
        </w:rPr>
        <w:t>-рисков;</w:t>
      </w:r>
    </w:p>
    <w:p w:rsidR="00762C47" w:rsidRPr="00762C47" w:rsidRDefault="00762C47" w:rsidP="00762C47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762C4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настоящего  распоряжения</w:t>
      </w:r>
      <w:r w:rsidRPr="00762C4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F52B9" w:rsidRDefault="000F52B9" w:rsidP="000F52B9">
      <w:pPr>
        <w:pStyle w:val="a3"/>
        <w:ind w:firstLine="567"/>
        <w:jc w:val="both"/>
        <w:rPr>
          <w:b w:val="0"/>
          <w:color w:val="333333"/>
          <w:szCs w:val="28"/>
          <w:u w:val="none"/>
        </w:rPr>
      </w:pPr>
    </w:p>
    <w:p w:rsidR="000F52B9" w:rsidRDefault="000F52B9" w:rsidP="000F52B9">
      <w:pPr>
        <w:pStyle w:val="a3"/>
        <w:jc w:val="both"/>
        <w:rPr>
          <w:b w:val="0"/>
          <w:color w:val="333333"/>
          <w:szCs w:val="28"/>
          <w:u w:val="none"/>
        </w:rPr>
      </w:pPr>
    </w:p>
    <w:p w:rsidR="000F52B9" w:rsidRDefault="00CD5F36" w:rsidP="000F52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 w:rsidR="000F52B9">
        <w:rPr>
          <w:rFonts w:ascii="Times New Roman" w:hAnsi="Times New Roman"/>
          <w:sz w:val="28"/>
          <w:szCs w:val="28"/>
        </w:rPr>
        <w:t xml:space="preserve"> главы</w:t>
      </w:r>
    </w:p>
    <w:p w:rsidR="000F52B9" w:rsidRPr="00F955DD" w:rsidRDefault="000F52B9" w:rsidP="000F52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МО СП Варзуга                                                              </w:t>
      </w:r>
      <w:r w:rsidR="00CD5F36">
        <w:rPr>
          <w:rFonts w:ascii="Times New Roman" w:hAnsi="Times New Roman"/>
          <w:sz w:val="28"/>
          <w:szCs w:val="28"/>
        </w:rPr>
        <w:t xml:space="preserve">Е.Л. </w:t>
      </w:r>
      <w:proofErr w:type="gramStart"/>
      <w:r w:rsidR="00CD5F36"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2C47" w:rsidRPr="000072FE" w:rsidRDefault="00762C47" w:rsidP="000072FE">
      <w:pPr>
        <w:spacing w:after="0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</w:p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762C47" w:rsidSect="007A75F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004AD" w:rsidRP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4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Утверждаю:</w:t>
      </w:r>
    </w:p>
    <w:p w:rsidR="003004AD" w:rsidRP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 w:rsidRPr="00300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СП Варзуга</w:t>
      </w:r>
    </w:p>
    <w:p w:rsidR="003004AD" w:rsidRP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 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Почтарь</w:t>
      </w:r>
      <w:proofErr w:type="gramEnd"/>
    </w:p>
    <w:p w:rsidR="003004AD" w:rsidRPr="003004AD" w:rsidRDefault="003004AD" w:rsidP="003004AD">
      <w:pPr>
        <w:rPr>
          <w:rFonts w:ascii="Calibri" w:eastAsia="Calibri" w:hAnsi="Calibri" w:cs="Times New Roman"/>
          <w:lang w:eastAsia="en-US"/>
        </w:rPr>
      </w:pPr>
    </w:p>
    <w:p w:rsidR="003004AD" w:rsidRPr="003004AD" w:rsidRDefault="003004AD" w:rsidP="0030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«ДОРОЖНАЯ КАРТА» ПО СНИЖЕНИЮ КОМПЛАЕНС-РИСКОВ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СЕЛЬСКОЕ ПОСЕЛЕНИЕ ВАРЗУГА</w:t>
      </w:r>
      <w:r w:rsidRPr="00300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</w:t>
      </w:r>
      <w:r w:rsidRPr="003004AD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РАЙОНА</w:t>
      </w:r>
      <w:r w:rsidRPr="003004AD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</w:p>
    <w:p w:rsidR="003004AD" w:rsidRPr="003004AD" w:rsidRDefault="003004AD" w:rsidP="003004AD">
      <w:pPr>
        <w:rPr>
          <w:rFonts w:ascii="Calibri" w:eastAsia="Calibri" w:hAnsi="Calibri" w:cs="Times New Roman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9"/>
        <w:gridCol w:w="2729"/>
        <w:gridCol w:w="1701"/>
        <w:gridCol w:w="2098"/>
        <w:gridCol w:w="1729"/>
        <w:gridCol w:w="1784"/>
        <w:gridCol w:w="2150"/>
      </w:tblGrid>
      <w:tr w:rsidR="003004AD" w:rsidRPr="003004AD" w:rsidTr="00B46614">
        <w:tc>
          <w:tcPr>
            <w:tcW w:w="2369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004AD">
              <w:rPr>
                <w:rFonts w:ascii="Times New Roman" w:eastAsia="Calibri" w:hAnsi="Times New Roman" w:cs="Times New Roman"/>
                <w:sz w:val="24"/>
              </w:rPr>
              <w:t>Комплаенс</w:t>
            </w:r>
            <w:proofErr w:type="spellEnd"/>
            <w:r w:rsidRPr="003004AD">
              <w:rPr>
                <w:rFonts w:ascii="Times New Roman" w:eastAsia="Calibri" w:hAnsi="Times New Roman" w:cs="Times New Roman"/>
                <w:sz w:val="24"/>
              </w:rPr>
              <w:t>-риск</w:t>
            </w:r>
          </w:p>
        </w:tc>
        <w:tc>
          <w:tcPr>
            <w:tcW w:w="2729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1701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Необходимые ресурсы</w:t>
            </w:r>
          </w:p>
        </w:tc>
        <w:tc>
          <w:tcPr>
            <w:tcW w:w="2098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Распределение ответственности и полномочий</w:t>
            </w:r>
          </w:p>
        </w:tc>
        <w:tc>
          <w:tcPr>
            <w:tcW w:w="1729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Календарный план выполнения работ</w:t>
            </w:r>
          </w:p>
        </w:tc>
        <w:tc>
          <w:tcPr>
            <w:tcW w:w="1784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Планируемый результат</w:t>
            </w:r>
          </w:p>
        </w:tc>
        <w:tc>
          <w:tcPr>
            <w:tcW w:w="2150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Критерии эффективности</w:t>
            </w:r>
          </w:p>
        </w:tc>
      </w:tr>
      <w:tr w:rsidR="003004AD" w:rsidRPr="003004AD" w:rsidTr="00B46614">
        <w:tc>
          <w:tcPr>
            <w:tcW w:w="236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</w:t>
            </w: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федеральным законом</w:t>
            </w: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усиление </w:t>
            </w:r>
            <w:proofErr w:type="gramStart"/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подготовкой закупочной документации на стадии согласования;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совершенствование системы </w:t>
            </w:r>
            <w:proofErr w:type="gramStart"/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3) повышение эффективности процесса управления;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повышение </w:t>
            </w: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специалистов</w:t>
            </w:r>
          </w:p>
        </w:tc>
        <w:tc>
          <w:tcPr>
            <w:tcW w:w="1701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lastRenderedPageBreak/>
              <w:t>Денежные средства на повышение квалификации специалистов</w:t>
            </w:r>
          </w:p>
        </w:tc>
        <w:tc>
          <w:tcPr>
            <w:tcW w:w="2098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84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к минимуму рисков нарушений</w:t>
            </w:r>
          </w:p>
          <w:p w:rsidR="003004AD" w:rsidRPr="003004AD" w:rsidRDefault="003004AD" w:rsidP="003004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04AD" w:rsidRPr="003004AD" w:rsidRDefault="003004AD" w:rsidP="003004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Снижение нарушений антимонопольного законодательства со стороны администрации к минимуму </w:t>
            </w:r>
          </w:p>
        </w:tc>
      </w:tr>
      <w:tr w:rsidR="003004AD" w:rsidRPr="003004AD" w:rsidTr="00B46614">
        <w:tc>
          <w:tcPr>
            <w:tcW w:w="236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 порядка определения победителя или победителей торгов, запроса котировок, запроса предложений;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1) повышение квалификации членов комиссии по осуществлению закупок</w:t>
            </w:r>
          </w:p>
        </w:tc>
        <w:tc>
          <w:tcPr>
            <w:tcW w:w="1701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Денежные средства на повышение квалификации специалистов</w:t>
            </w:r>
          </w:p>
        </w:tc>
        <w:tc>
          <w:tcPr>
            <w:tcW w:w="2098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84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к минимуму рисков нарушений</w:t>
            </w:r>
          </w:p>
          <w:p w:rsidR="003004AD" w:rsidRPr="003004AD" w:rsidRDefault="003004AD" w:rsidP="003004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Снижение нарушений антимонопольного законодательства со стороны администрации к минимуму</w:t>
            </w:r>
          </w:p>
        </w:tc>
      </w:tr>
      <w:tr w:rsidR="003004AD" w:rsidRPr="003004AD" w:rsidTr="00B46614">
        <w:tc>
          <w:tcPr>
            <w:tcW w:w="236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требований, влекущих за собой ограничение количества участников такого аукциона или ограничение доступа к участию в таком аукционе</w:t>
            </w:r>
          </w:p>
        </w:tc>
        <w:tc>
          <w:tcPr>
            <w:tcW w:w="2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усиление </w:t>
            </w:r>
            <w:proofErr w:type="gramStart"/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подготовкой закупочной документации на стадии согласования;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2) совершенствование системы </w:t>
            </w:r>
            <w:proofErr w:type="gramStart"/>
            <w:r w:rsidRPr="003004AD">
              <w:rPr>
                <w:rFonts w:ascii="Times New Roman" w:eastAsia="Calibri" w:hAnsi="Times New Roman" w:cs="Times New Roman"/>
                <w:sz w:val="24"/>
              </w:rPr>
              <w:t>контроля за</w:t>
            </w:r>
            <w:proofErr w:type="gramEnd"/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 соблюдением действующего антимонопольного законодательства;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3) анализ выявленных нарушений антимонопольного законодательства;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4) повышение </w:t>
            </w:r>
            <w:r w:rsidRPr="003004AD">
              <w:rPr>
                <w:rFonts w:ascii="Times New Roman" w:eastAsia="Calibri" w:hAnsi="Times New Roman" w:cs="Times New Roman"/>
                <w:sz w:val="24"/>
              </w:rPr>
              <w:lastRenderedPageBreak/>
              <w:t>квалификации специалистов</w:t>
            </w:r>
          </w:p>
        </w:tc>
        <w:tc>
          <w:tcPr>
            <w:tcW w:w="1701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lastRenderedPageBreak/>
              <w:t>Денежные средства на повышение квалификации специалистов</w:t>
            </w:r>
          </w:p>
        </w:tc>
        <w:tc>
          <w:tcPr>
            <w:tcW w:w="2098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84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к минимуму рисков нарушений</w:t>
            </w:r>
          </w:p>
          <w:p w:rsidR="003004AD" w:rsidRPr="003004AD" w:rsidRDefault="003004AD" w:rsidP="003004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Снижение нарушений антимонопольного законодательства со стороны администрации к минимуму</w:t>
            </w:r>
          </w:p>
        </w:tc>
      </w:tr>
      <w:tr w:rsidR="003004AD" w:rsidRPr="003004AD" w:rsidTr="00B46614">
        <w:tc>
          <w:tcPr>
            <w:tcW w:w="236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создание дискриминационных или преимущественных условий для отдельных категорий хозяйствующих субъектов (ст. 15 ФЗ №135-ФЗ «О защите конкуренции»)</w:t>
            </w:r>
          </w:p>
        </w:tc>
        <w:tc>
          <w:tcPr>
            <w:tcW w:w="2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1) совер</w:t>
            </w:r>
            <w:r>
              <w:rPr>
                <w:rFonts w:ascii="Times New Roman" w:eastAsia="Calibri" w:hAnsi="Times New Roman" w:cs="Times New Roman"/>
                <w:sz w:val="24"/>
              </w:rPr>
              <w:t>шенствование системы контроля  соблюдения</w:t>
            </w: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 действующего антимонопольного законодательства;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2) анализ выявленных нарушений антимонопольного законодательства;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3) анализ нормативных правовых актов и проектов нормативных правовых актов, при необходимости – инициирование внесения изменений и дополнений в них.</w:t>
            </w:r>
          </w:p>
        </w:tc>
        <w:tc>
          <w:tcPr>
            <w:tcW w:w="1701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Не требуется</w:t>
            </w:r>
          </w:p>
        </w:tc>
        <w:tc>
          <w:tcPr>
            <w:tcW w:w="2098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729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84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к минимуму рисков нарушений</w:t>
            </w:r>
          </w:p>
          <w:p w:rsidR="003004AD" w:rsidRPr="003004AD" w:rsidRDefault="003004AD" w:rsidP="003004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</w:rPr>
              <w:t>Снижение нарушений антимонопольного законодательства со стороны администрации к минимуму</w:t>
            </w:r>
          </w:p>
        </w:tc>
      </w:tr>
    </w:tbl>
    <w:p w:rsidR="00762C47" w:rsidRDefault="00762C47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4AD" w:rsidRP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4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Утверждаю:</w:t>
      </w:r>
    </w:p>
    <w:p w:rsidR="003004AD" w:rsidRP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0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СП Варзуга</w:t>
      </w:r>
    </w:p>
    <w:p w:rsid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 Е.Л.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Почтарь</w:t>
      </w:r>
      <w:proofErr w:type="gramEnd"/>
    </w:p>
    <w:p w:rsidR="003004AD" w:rsidRPr="003004AD" w:rsidRDefault="003004AD" w:rsidP="003004A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4AD" w:rsidRPr="003004AD" w:rsidRDefault="003004AD" w:rsidP="0030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КАРТА (ПАСПОРТ) КОМПЛАЕНС-РИСКОВ АДМИНИСТРАЦИИ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ВАРЗУГА</w:t>
      </w:r>
      <w:r w:rsidRPr="00300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</w:t>
      </w:r>
      <w:r w:rsidRPr="003004AD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РАЙОНА</w:t>
      </w:r>
    </w:p>
    <w:p w:rsidR="003004AD" w:rsidRPr="003004AD" w:rsidRDefault="003004AD" w:rsidP="003004AD">
      <w:pPr>
        <w:rPr>
          <w:rFonts w:ascii="Calibri" w:eastAsia="Calibri" w:hAnsi="Calibri" w:cs="Times New Roman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0"/>
        <w:gridCol w:w="5105"/>
        <w:gridCol w:w="4536"/>
        <w:gridCol w:w="2027"/>
        <w:gridCol w:w="1878"/>
      </w:tblGrid>
      <w:tr w:rsidR="003004AD" w:rsidRPr="003004AD" w:rsidTr="00B46614">
        <w:tc>
          <w:tcPr>
            <w:tcW w:w="1240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Уровень риска</w:t>
            </w:r>
          </w:p>
        </w:tc>
        <w:tc>
          <w:tcPr>
            <w:tcW w:w="5105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Вид риска</w:t>
            </w:r>
          </w:p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(описание)</w:t>
            </w:r>
          </w:p>
        </w:tc>
        <w:tc>
          <w:tcPr>
            <w:tcW w:w="4536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Причины и условия возникновения (описание)</w:t>
            </w:r>
          </w:p>
        </w:tc>
        <w:tc>
          <w:tcPr>
            <w:tcW w:w="2027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Вероятность повторного возникновения рисков</w:t>
            </w:r>
          </w:p>
        </w:tc>
      </w:tr>
      <w:tr w:rsidR="003004AD" w:rsidRPr="003004AD" w:rsidTr="00B46614">
        <w:tc>
          <w:tcPr>
            <w:tcW w:w="1240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5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27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78" w:type="dxa"/>
          </w:tcPr>
          <w:p w:rsidR="003004AD" w:rsidRPr="003004AD" w:rsidRDefault="003004AD" w:rsidP="003004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3004AD" w:rsidRPr="003004AD" w:rsidTr="00B46614">
        <w:tc>
          <w:tcPr>
            <w:tcW w:w="1240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Низкий </w:t>
            </w:r>
          </w:p>
        </w:tc>
        <w:tc>
          <w:tcPr>
            <w:tcW w:w="5105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1)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2) нарушение порядка определения победителя или победителей торгов, запроса котировок, запроса предложений;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установление требований, влекущих за собой ограничение количества участников такого аукциона или ограничение доступа к </w:t>
            </w: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участию в таком аукционе;</w:t>
            </w:r>
          </w:p>
        </w:tc>
        <w:tc>
          <w:tcPr>
            <w:tcW w:w="4536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1) нарушения при осуществлении закупок товаров, работ, услуг для обеспечения муниципальных нужд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требования к содержанию, составу заявки на участие в таком аукционе;</w:t>
            </w:r>
          </w:p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ст. 67 Федерального закона от 05.04.2013 № 44-ФЗ «О контрактной системе в сфере закупок товаров, работ, услуг для обеспечения государственных </w:t>
            </w: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муниципальных нужд»</w:t>
            </w:r>
          </w:p>
        </w:tc>
        <w:tc>
          <w:tcPr>
            <w:tcW w:w="2027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878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Маловероятно</w:t>
            </w:r>
          </w:p>
        </w:tc>
      </w:tr>
      <w:tr w:rsidR="003004AD" w:rsidRPr="003004AD" w:rsidTr="00B46614">
        <w:tc>
          <w:tcPr>
            <w:tcW w:w="1240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Низкий </w:t>
            </w:r>
          </w:p>
        </w:tc>
        <w:tc>
          <w:tcPr>
            <w:tcW w:w="5105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1) создание дискриминационных или преимущественных условий для отдельных категорий хозяйствующих субъектов (ст. 15 ФЗ №135-ФЗ «О защите конкуренции»)</w:t>
            </w:r>
          </w:p>
        </w:tc>
        <w:tc>
          <w:tcPr>
            <w:tcW w:w="4536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>1) принятие актов и осуществление действий (бездействий), которые приводят или могут привести к недопущению, ограничению конкуренции</w:t>
            </w:r>
          </w:p>
        </w:tc>
        <w:tc>
          <w:tcPr>
            <w:tcW w:w="2027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Отсутствует </w:t>
            </w:r>
          </w:p>
        </w:tc>
        <w:tc>
          <w:tcPr>
            <w:tcW w:w="1878" w:type="dxa"/>
          </w:tcPr>
          <w:p w:rsidR="003004AD" w:rsidRPr="003004AD" w:rsidRDefault="003004AD" w:rsidP="003004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04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Маловероятно </w:t>
            </w:r>
          </w:p>
        </w:tc>
      </w:tr>
    </w:tbl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52B9" w:rsidRDefault="000F52B9" w:rsidP="00857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0F52B9" w:rsidSect="00762C4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38"/>
    <w:multiLevelType w:val="hybridMultilevel"/>
    <w:tmpl w:val="020AA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E26"/>
    <w:multiLevelType w:val="multilevel"/>
    <w:tmpl w:val="083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4A68"/>
    <w:multiLevelType w:val="multilevel"/>
    <w:tmpl w:val="5DE220E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">
    <w:nsid w:val="59916302"/>
    <w:multiLevelType w:val="hybridMultilevel"/>
    <w:tmpl w:val="9E56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FE"/>
    <w:rsid w:val="000072FE"/>
    <w:rsid w:val="00011C48"/>
    <w:rsid w:val="00050D44"/>
    <w:rsid w:val="000E2926"/>
    <w:rsid w:val="000F52B9"/>
    <w:rsid w:val="000F7CDD"/>
    <w:rsid w:val="001178B7"/>
    <w:rsid w:val="00126901"/>
    <w:rsid w:val="001A01D1"/>
    <w:rsid w:val="001F5E2D"/>
    <w:rsid w:val="00226D72"/>
    <w:rsid w:val="00243BC1"/>
    <w:rsid w:val="0026580B"/>
    <w:rsid w:val="002802EC"/>
    <w:rsid w:val="002A56DD"/>
    <w:rsid w:val="003004AD"/>
    <w:rsid w:val="003C357E"/>
    <w:rsid w:val="003D7153"/>
    <w:rsid w:val="00420B0A"/>
    <w:rsid w:val="00442EAF"/>
    <w:rsid w:val="004516EA"/>
    <w:rsid w:val="0046175E"/>
    <w:rsid w:val="004B2046"/>
    <w:rsid w:val="0052435A"/>
    <w:rsid w:val="005A76DC"/>
    <w:rsid w:val="006A5C7C"/>
    <w:rsid w:val="006C6E5F"/>
    <w:rsid w:val="006C79C4"/>
    <w:rsid w:val="0071031D"/>
    <w:rsid w:val="007254AB"/>
    <w:rsid w:val="00762C47"/>
    <w:rsid w:val="007A583B"/>
    <w:rsid w:val="007A75F3"/>
    <w:rsid w:val="007B5BF5"/>
    <w:rsid w:val="00854A72"/>
    <w:rsid w:val="00857B7E"/>
    <w:rsid w:val="009270BC"/>
    <w:rsid w:val="0099470B"/>
    <w:rsid w:val="009A046E"/>
    <w:rsid w:val="00A00BD5"/>
    <w:rsid w:val="00A0141B"/>
    <w:rsid w:val="00A341D0"/>
    <w:rsid w:val="00AB55E5"/>
    <w:rsid w:val="00B33EFE"/>
    <w:rsid w:val="00BB0A1A"/>
    <w:rsid w:val="00CC44BF"/>
    <w:rsid w:val="00CD5F36"/>
    <w:rsid w:val="00D02D89"/>
    <w:rsid w:val="00D55CE9"/>
    <w:rsid w:val="00D91CEF"/>
    <w:rsid w:val="00D9226A"/>
    <w:rsid w:val="00E147A6"/>
    <w:rsid w:val="00E3349F"/>
    <w:rsid w:val="00EF6BEE"/>
    <w:rsid w:val="00F80545"/>
    <w:rsid w:val="00F955DD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E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B33EF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B3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57B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6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3004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5E1B-3AAC-4E85-B0D0-6C86061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2019-07-31T11:16:00Z</cp:lastPrinted>
  <dcterms:created xsi:type="dcterms:W3CDTF">2019-04-25T11:44:00Z</dcterms:created>
  <dcterms:modified xsi:type="dcterms:W3CDTF">2019-08-21T05:28:00Z</dcterms:modified>
</cp:coreProperties>
</file>